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421" w:type="dxa"/>
        <w:tblLook w:val="04A0" w:firstRow="1" w:lastRow="0" w:firstColumn="1" w:lastColumn="0" w:noHBand="0" w:noVBand="1"/>
      </w:tblPr>
      <w:tblGrid>
        <w:gridCol w:w="1023"/>
        <w:gridCol w:w="3224"/>
        <w:gridCol w:w="1078"/>
        <w:gridCol w:w="3270"/>
      </w:tblGrid>
      <w:tr w:rsidR="00B86322" w:rsidRPr="007325E4" w:rsidTr="00DA5B8B">
        <w:tc>
          <w:tcPr>
            <w:tcW w:w="1023" w:type="dxa"/>
          </w:tcPr>
          <w:p w:rsidR="001040CF" w:rsidRPr="007325E4" w:rsidRDefault="001040CF" w:rsidP="005A3B0C">
            <w:pPr>
              <w:spacing w:before="120" w:after="120"/>
              <w:rPr>
                <w:rFonts w:ascii="Times New Roman" w:hAnsi="Times New Roman"/>
              </w:rPr>
            </w:pPr>
            <w:bookmarkStart w:id="0" w:name="_GoBack"/>
            <w:bookmarkEnd w:id="0"/>
            <w:r w:rsidRPr="007325E4">
              <w:rPr>
                <w:rFonts w:ascii="Times New Roman" w:hAnsi="Times New Roman"/>
              </w:rPr>
              <w:t>Name</w:t>
            </w:r>
          </w:p>
        </w:tc>
        <w:tc>
          <w:tcPr>
            <w:tcW w:w="3224" w:type="dxa"/>
          </w:tcPr>
          <w:p w:rsidR="001040CF" w:rsidRPr="007325E4" w:rsidRDefault="001040CF" w:rsidP="000F4A43">
            <w:pPr>
              <w:spacing w:before="120" w:after="120"/>
              <w:rPr>
                <w:rFonts w:ascii="Times New Roman" w:hAnsi="Times New Roman"/>
              </w:rPr>
            </w:pPr>
          </w:p>
        </w:tc>
        <w:tc>
          <w:tcPr>
            <w:tcW w:w="1078" w:type="dxa"/>
          </w:tcPr>
          <w:p w:rsidR="001040CF" w:rsidRPr="007325E4" w:rsidRDefault="005A3B0C" w:rsidP="005A3B0C">
            <w:pPr>
              <w:spacing w:before="120" w:after="120"/>
              <w:rPr>
                <w:rFonts w:ascii="Times New Roman" w:hAnsi="Times New Roman"/>
              </w:rPr>
            </w:pPr>
            <w:r>
              <w:rPr>
                <w:rFonts w:ascii="Times New Roman" w:hAnsi="Times New Roman"/>
              </w:rPr>
              <w:t>Email</w:t>
            </w:r>
          </w:p>
        </w:tc>
        <w:tc>
          <w:tcPr>
            <w:tcW w:w="3270" w:type="dxa"/>
          </w:tcPr>
          <w:p w:rsidR="001040CF" w:rsidRPr="007325E4" w:rsidRDefault="001040CF" w:rsidP="000F4A43">
            <w:pPr>
              <w:spacing w:before="120" w:after="120"/>
              <w:rPr>
                <w:rFonts w:ascii="Times New Roman" w:hAnsi="Times New Roman"/>
              </w:rPr>
            </w:pPr>
          </w:p>
        </w:tc>
      </w:tr>
      <w:tr w:rsidR="00B86322" w:rsidRPr="007325E4" w:rsidTr="00DA5B8B">
        <w:tc>
          <w:tcPr>
            <w:tcW w:w="1023" w:type="dxa"/>
          </w:tcPr>
          <w:p w:rsidR="001040CF" w:rsidRPr="007325E4" w:rsidRDefault="005A3B0C" w:rsidP="005A3B0C">
            <w:pPr>
              <w:spacing w:before="120" w:after="120"/>
              <w:rPr>
                <w:rFonts w:ascii="Times New Roman" w:hAnsi="Times New Roman"/>
              </w:rPr>
            </w:pPr>
            <w:r>
              <w:rPr>
                <w:rFonts w:ascii="Times New Roman" w:hAnsi="Times New Roman"/>
              </w:rPr>
              <w:t>Mobile</w:t>
            </w:r>
          </w:p>
        </w:tc>
        <w:tc>
          <w:tcPr>
            <w:tcW w:w="3224" w:type="dxa"/>
          </w:tcPr>
          <w:p w:rsidR="001040CF" w:rsidRPr="007325E4" w:rsidRDefault="001040CF" w:rsidP="000F4A43">
            <w:pPr>
              <w:spacing w:before="120" w:after="120"/>
              <w:rPr>
                <w:rFonts w:ascii="Times New Roman" w:hAnsi="Times New Roman"/>
              </w:rPr>
            </w:pPr>
          </w:p>
        </w:tc>
        <w:tc>
          <w:tcPr>
            <w:tcW w:w="1078" w:type="dxa"/>
          </w:tcPr>
          <w:p w:rsidR="001040CF" w:rsidRPr="007325E4" w:rsidRDefault="001040CF" w:rsidP="000F4A43">
            <w:pPr>
              <w:spacing w:before="120" w:after="120"/>
              <w:rPr>
                <w:rFonts w:ascii="Times New Roman" w:hAnsi="Times New Roman"/>
              </w:rPr>
            </w:pPr>
            <w:r w:rsidRPr="007325E4">
              <w:rPr>
                <w:rFonts w:ascii="Times New Roman" w:hAnsi="Times New Roman"/>
              </w:rPr>
              <w:t>Landline</w:t>
            </w:r>
          </w:p>
        </w:tc>
        <w:tc>
          <w:tcPr>
            <w:tcW w:w="3270" w:type="dxa"/>
          </w:tcPr>
          <w:p w:rsidR="001040CF" w:rsidRPr="007325E4" w:rsidRDefault="001040CF" w:rsidP="000F4A43">
            <w:pPr>
              <w:spacing w:before="120" w:after="120"/>
              <w:rPr>
                <w:rFonts w:ascii="Times New Roman" w:hAnsi="Times New Roman"/>
              </w:rPr>
            </w:pPr>
          </w:p>
        </w:tc>
      </w:tr>
      <w:tr w:rsidR="001040CF" w:rsidRPr="007325E4" w:rsidTr="00DA5B8B">
        <w:tc>
          <w:tcPr>
            <w:tcW w:w="1023" w:type="dxa"/>
          </w:tcPr>
          <w:p w:rsidR="007325E4" w:rsidRPr="007325E4" w:rsidRDefault="00B86322" w:rsidP="000F4A43">
            <w:pPr>
              <w:spacing w:before="120" w:after="120"/>
              <w:rPr>
                <w:rFonts w:ascii="Times New Roman" w:hAnsi="Times New Roman"/>
              </w:rPr>
            </w:pPr>
            <w:r>
              <w:rPr>
                <w:rFonts w:ascii="Times New Roman" w:hAnsi="Times New Roman"/>
              </w:rPr>
              <w:t>Postal a</w:t>
            </w:r>
            <w:r w:rsidR="001040CF" w:rsidRPr="007325E4">
              <w:rPr>
                <w:rFonts w:ascii="Times New Roman" w:hAnsi="Times New Roman"/>
              </w:rPr>
              <w:t>ddress</w:t>
            </w:r>
          </w:p>
        </w:tc>
        <w:tc>
          <w:tcPr>
            <w:tcW w:w="7572" w:type="dxa"/>
            <w:gridSpan w:val="3"/>
          </w:tcPr>
          <w:p w:rsidR="001040CF" w:rsidRPr="007325E4" w:rsidRDefault="001040CF" w:rsidP="000F4A43">
            <w:pPr>
              <w:spacing w:before="120" w:after="120"/>
              <w:rPr>
                <w:rFonts w:ascii="Times New Roman" w:hAnsi="Times New Roman"/>
              </w:rPr>
            </w:pPr>
          </w:p>
        </w:tc>
      </w:tr>
      <w:tr w:rsidR="00B86322" w:rsidRPr="007325E4" w:rsidTr="00DA5B8B">
        <w:tc>
          <w:tcPr>
            <w:tcW w:w="1023" w:type="dxa"/>
          </w:tcPr>
          <w:p w:rsidR="001040CF" w:rsidRPr="007325E4" w:rsidRDefault="001040CF" w:rsidP="000F4A43">
            <w:pPr>
              <w:spacing w:before="120" w:after="120"/>
              <w:rPr>
                <w:rFonts w:ascii="Times New Roman" w:hAnsi="Times New Roman"/>
              </w:rPr>
            </w:pPr>
            <w:r w:rsidRPr="007325E4">
              <w:rPr>
                <w:rFonts w:ascii="Times New Roman" w:hAnsi="Times New Roman"/>
              </w:rPr>
              <w:t>Event or function</w:t>
            </w:r>
          </w:p>
        </w:tc>
        <w:tc>
          <w:tcPr>
            <w:tcW w:w="3224" w:type="dxa"/>
          </w:tcPr>
          <w:p w:rsidR="001040CF" w:rsidRPr="007325E4" w:rsidRDefault="001040CF" w:rsidP="00E34451">
            <w:pPr>
              <w:spacing w:before="120" w:after="120"/>
              <w:jc w:val="center"/>
              <w:rPr>
                <w:rFonts w:ascii="Times New Roman" w:hAnsi="Times New Roman"/>
              </w:rPr>
            </w:pPr>
          </w:p>
        </w:tc>
        <w:tc>
          <w:tcPr>
            <w:tcW w:w="1078" w:type="dxa"/>
          </w:tcPr>
          <w:p w:rsidR="001040CF" w:rsidRPr="007325E4" w:rsidRDefault="001040CF" w:rsidP="000F4A43">
            <w:pPr>
              <w:spacing w:before="120" w:after="120"/>
              <w:rPr>
                <w:rFonts w:ascii="Times New Roman" w:hAnsi="Times New Roman"/>
              </w:rPr>
            </w:pPr>
            <w:r w:rsidRPr="007325E4">
              <w:rPr>
                <w:rFonts w:ascii="Times New Roman" w:hAnsi="Times New Roman"/>
              </w:rPr>
              <w:t>Number attending</w:t>
            </w:r>
          </w:p>
        </w:tc>
        <w:tc>
          <w:tcPr>
            <w:tcW w:w="3270" w:type="dxa"/>
          </w:tcPr>
          <w:p w:rsidR="001040CF" w:rsidRPr="007325E4" w:rsidRDefault="001040CF" w:rsidP="00E34451">
            <w:pPr>
              <w:spacing w:before="120" w:after="120"/>
              <w:jc w:val="center"/>
              <w:rPr>
                <w:rFonts w:ascii="Times New Roman" w:hAnsi="Times New Roman"/>
              </w:rPr>
            </w:pPr>
          </w:p>
        </w:tc>
      </w:tr>
      <w:tr w:rsidR="005A3B0C" w:rsidRPr="007325E4" w:rsidTr="00DA5B8B">
        <w:tc>
          <w:tcPr>
            <w:tcW w:w="1023" w:type="dxa"/>
          </w:tcPr>
          <w:p w:rsidR="005A3B0C" w:rsidRPr="007325E4" w:rsidRDefault="005A3B0C" w:rsidP="000F4A43">
            <w:pPr>
              <w:spacing w:before="120" w:after="120"/>
              <w:rPr>
                <w:rFonts w:ascii="Times New Roman" w:hAnsi="Times New Roman"/>
              </w:rPr>
            </w:pPr>
            <w:r>
              <w:rPr>
                <w:rFonts w:ascii="Times New Roman" w:hAnsi="Times New Roman"/>
              </w:rPr>
              <w:t>Day(s) of the week</w:t>
            </w:r>
          </w:p>
        </w:tc>
        <w:tc>
          <w:tcPr>
            <w:tcW w:w="3224" w:type="dxa"/>
          </w:tcPr>
          <w:p w:rsidR="005A3B0C" w:rsidRPr="007325E4" w:rsidRDefault="005A3B0C" w:rsidP="00E34451">
            <w:pPr>
              <w:spacing w:before="120" w:after="120"/>
              <w:jc w:val="center"/>
              <w:rPr>
                <w:rFonts w:ascii="Times New Roman" w:hAnsi="Times New Roman"/>
              </w:rPr>
            </w:pPr>
          </w:p>
        </w:tc>
        <w:tc>
          <w:tcPr>
            <w:tcW w:w="1078" w:type="dxa"/>
          </w:tcPr>
          <w:p w:rsidR="005A3B0C" w:rsidRPr="007325E4" w:rsidRDefault="005A3B0C" w:rsidP="000F4A43">
            <w:pPr>
              <w:spacing w:before="120" w:after="120"/>
              <w:rPr>
                <w:rFonts w:ascii="Times New Roman" w:hAnsi="Times New Roman"/>
              </w:rPr>
            </w:pPr>
            <w:r>
              <w:rPr>
                <w:rFonts w:ascii="Times New Roman" w:hAnsi="Times New Roman"/>
              </w:rPr>
              <w:t>Total sessions</w:t>
            </w:r>
          </w:p>
        </w:tc>
        <w:tc>
          <w:tcPr>
            <w:tcW w:w="3270" w:type="dxa"/>
          </w:tcPr>
          <w:p w:rsidR="005A3B0C" w:rsidRPr="007325E4" w:rsidRDefault="005A3B0C" w:rsidP="00E34451">
            <w:pPr>
              <w:spacing w:before="120" w:after="120"/>
              <w:jc w:val="center"/>
              <w:rPr>
                <w:rFonts w:ascii="Times New Roman" w:hAnsi="Times New Roman"/>
              </w:rPr>
            </w:pPr>
          </w:p>
        </w:tc>
      </w:tr>
      <w:tr w:rsidR="00853531" w:rsidRPr="007325E4" w:rsidTr="00DA5B8B">
        <w:tc>
          <w:tcPr>
            <w:tcW w:w="1023" w:type="dxa"/>
          </w:tcPr>
          <w:p w:rsidR="00853531" w:rsidRPr="007325E4" w:rsidRDefault="00853531" w:rsidP="000F4A43">
            <w:pPr>
              <w:spacing w:before="120" w:after="120"/>
              <w:rPr>
                <w:rFonts w:ascii="Times New Roman" w:hAnsi="Times New Roman"/>
              </w:rPr>
            </w:pPr>
            <w:r w:rsidRPr="007325E4">
              <w:rPr>
                <w:rFonts w:ascii="Times New Roman" w:hAnsi="Times New Roman"/>
              </w:rPr>
              <w:t>First date</w:t>
            </w:r>
          </w:p>
        </w:tc>
        <w:tc>
          <w:tcPr>
            <w:tcW w:w="3224" w:type="dxa"/>
          </w:tcPr>
          <w:p w:rsidR="00853531" w:rsidRPr="007325E4" w:rsidRDefault="00853531" w:rsidP="00E34451">
            <w:pPr>
              <w:spacing w:before="120" w:after="120"/>
              <w:jc w:val="center"/>
              <w:rPr>
                <w:rFonts w:ascii="Times New Roman" w:hAnsi="Times New Roman"/>
              </w:rPr>
            </w:pPr>
          </w:p>
        </w:tc>
        <w:tc>
          <w:tcPr>
            <w:tcW w:w="1078" w:type="dxa"/>
          </w:tcPr>
          <w:p w:rsidR="00853531" w:rsidRPr="007325E4" w:rsidRDefault="00853531" w:rsidP="000F4A43">
            <w:pPr>
              <w:spacing w:before="120" w:after="120"/>
              <w:rPr>
                <w:rFonts w:ascii="Times New Roman" w:hAnsi="Times New Roman"/>
              </w:rPr>
            </w:pPr>
            <w:r w:rsidRPr="007325E4">
              <w:rPr>
                <w:rFonts w:ascii="Times New Roman" w:hAnsi="Times New Roman"/>
              </w:rPr>
              <w:t>Last date</w:t>
            </w:r>
          </w:p>
        </w:tc>
        <w:tc>
          <w:tcPr>
            <w:tcW w:w="3270" w:type="dxa"/>
          </w:tcPr>
          <w:p w:rsidR="00853531" w:rsidRPr="007325E4" w:rsidRDefault="00853531" w:rsidP="00E34451">
            <w:pPr>
              <w:spacing w:before="120" w:after="120"/>
              <w:jc w:val="center"/>
              <w:rPr>
                <w:rFonts w:ascii="Times New Roman" w:hAnsi="Times New Roman"/>
              </w:rPr>
            </w:pPr>
          </w:p>
        </w:tc>
      </w:tr>
      <w:tr w:rsidR="00853531" w:rsidRPr="007325E4" w:rsidTr="00DA5B8B">
        <w:tc>
          <w:tcPr>
            <w:tcW w:w="1023" w:type="dxa"/>
          </w:tcPr>
          <w:p w:rsidR="00853531" w:rsidRPr="007325E4" w:rsidRDefault="00853531" w:rsidP="000F4A43">
            <w:pPr>
              <w:spacing w:before="120" w:after="120"/>
              <w:rPr>
                <w:rFonts w:ascii="Times New Roman" w:hAnsi="Times New Roman"/>
              </w:rPr>
            </w:pPr>
            <w:r w:rsidRPr="007325E4">
              <w:rPr>
                <w:rFonts w:ascii="Times New Roman" w:hAnsi="Times New Roman"/>
              </w:rPr>
              <w:t>Start time</w:t>
            </w:r>
          </w:p>
        </w:tc>
        <w:tc>
          <w:tcPr>
            <w:tcW w:w="3224" w:type="dxa"/>
          </w:tcPr>
          <w:p w:rsidR="00853531" w:rsidRPr="007325E4" w:rsidRDefault="00853531" w:rsidP="00E34451">
            <w:pPr>
              <w:spacing w:before="120" w:after="120"/>
              <w:jc w:val="center"/>
              <w:rPr>
                <w:rFonts w:ascii="Times New Roman" w:hAnsi="Times New Roman"/>
              </w:rPr>
            </w:pPr>
          </w:p>
        </w:tc>
        <w:tc>
          <w:tcPr>
            <w:tcW w:w="1078" w:type="dxa"/>
          </w:tcPr>
          <w:p w:rsidR="00853531" w:rsidRPr="007325E4" w:rsidRDefault="00853531" w:rsidP="000F4A43">
            <w:pPr>
              <w:spacing w:before="120" w:after="120"/>
              <w:rPr>
                <w:rFonts w:ascii="Times New Roman" w:hAnsi="Times New Roman"/>
              </w:rPr>
            </w:pPr>
            <w:r w:rsidRPr="007325E4">
              <w:rPr>
                <w:rFonts w:ascii="Times New Roman" w:hAnsi="Times New Roman"/>
              </w:rPr>
              <w:t>End time</w:t>
            </w:r>
          </w:p>
        </w:tc>
        <w:tc>
          <w:tcPr>
            <w:tcW w:w="3270" w:type="dxa"/>
          </w:tcPr>
          <w:p w:rsidR="00853531" w:rsidRPr="007325E4" w:rsidRDefault="00853531" w:rsidP="00E34451">
            <w:pPr>
              <w:spacing w:before="120" w:after="120"/>
              <w:jc w:val="center"/>
              <w:rPr>
                <w:rFonts w:ascii="Times New Roman" w:hAnsi="Times New Roman"/>
              </w:rPr>
            </w:pPr>
          </w:p>
        </w:tc>
      </w:tr>
      <w:tr w:rsidR="008376A8" w:rsidRPr="007325E4" w:rsidTr="006C3ADC">
        <w:tc>
          <w:tcPr>
            <w:tcW w:w="4247" w:type="dxa"/>
            <w:gridSpan w:val="2"/>
          </w:tcPr>
          <w:p w:rsidR="008376A8" w:rsidRPr="007325E4" w:rsidRDefault="008376A8" w:rsidP="005A3B0C">
            <w:pPr>
              <w:spacing w:before="120" w:after="120"/>
              <w:rPr>
                <w:rFonts w:ascii="Times New Roman" w:hAnsi="Times New Roman"/>
              </w:rPr>
            </w:pPr>
            <w:r w:rsidRPr="007325E4">
              <w:rPr>
                <w:rFonts w:ascii="Times New Roman" w:hAnsi="Times New Roman"/>
              </w:rPr>
              <w:t>Date(s) of any break</w:t>
            </w:r>
            <w:r w:rsidR="005A3B0C">
              <w:rPr>
                <w:rFonts w:ascii="Times New Roman" w:hAnsi="Times New Roman"/>
              </w:rPr>
              <w:t>(s)</w:t>
            </w:r>
          </w:p>
        </w:tc>
        <w:tc>
          <w:tcPr>
            <w:tcW w:w="4348" w:type="dxa"/>
            <w:gridSpan w:val="2"/>
          </w:tcPr>
          <w:p w:rsidR="008376A8" w:rsidRPr="007325E4" w:rsidRDefault="008376A8" w:rsidP="000F4A43">
            <w:pPr>
              <w:spacing w:before="120" w:after="120"/>
              <w:rPr>
                <w:rFonts w:ascii="Times New Roman" w:hAnsi="Times New Roman"/>
              </w:rPr>
            </w:pPr>
          </w:p>
        </w:tc>
      </w:tr>
    </w:tbl>
    <w:p w:rsidR="001040CF" w:rsidRPr="007325E4" w:rsidRDefault="001040CF" w:rsidP="001040CF">
      <w:pPr>
        <w:spacing w:after="120"/>
        <w:rPr>
          <w:rFonts w:ascii="Times New Roman" w:hAnsi="Times New Roman"/>
        </w:rPr>
      </w:pPr>
    </w:p>
    <w:tbl>
      <w:tblPr>
        <w:tblStyle w:val="TableGrid"/>
        <w:tblW w:w="0" w:type="auto"/>
        <w:jc w:val="center"/>
        <w:tblLook w:val="04A0" w:firstRow="1" w:lastRow="0" w:firstColumn="1" w:lastColumn="0" w:noHBand="0" w:noVBand="1"/>
      </w:tblPr>
      <w:tblGrid>
        <w:gridCol w:w="1591"/>
        <w:gridCol w:w="937"/>
        <w:gridCol w:w="620"/>
        <w:gridCol w:w="1525"/>
      </w:tblGrid>
      <w:tr w:rsidR="00E541B2" w:rsidRPr="007325E4" w:rsidTr="007325E4">
        <w:trPr>
          <w:jc w:val="center"/>
        </w:trPr>
        <w:tc>
          <w:tcPr>
            <w:tcW w:w="0" w:type="auto"/>
          </w:tcPr>
          <w:p w:rsidR="00E541B2" w:rsidRPr="007325E4" w:rsidRDefault="00E541B2" w:rsidP="002819F4">
            <w:pPr>
              <w:spacing w:before="120" w:after="120"/>
              <w:rPr>
                <w:rFonts w:ascii="Times New Roman" w:hAnsi="Times New Roman"/>
              </w:rPr>
            </w:pPr>
            <w:r w:rsidRPr="007325E4">
              <w:rPr>
                <w:rFonts w:ascii="Times New Roman" w:hAnsi="Times New Roman"/>
              </w:rPr>
              <w:t>Type</w:t>
            </w:r>
          </w:p>
        </w:tc>
        <w:tc>
          <w:tcPr>
            <w:tcW w:w="0" w:type="auto"/>
          </w:tcPr>
          <w:p w:rsidR="00E541B2" w:rsidRPr="007325E4" w:rsidRDefault="00E541B2" w:rsidP="002819F4">
            <w:pPr>
              <w:spacing w:before="120" w:after="120"/>
              <w:rPr>
                <w:rFonts w:ascii="Times New Roman" w:hAnsi="Times New Roman"/>
              </w:rPr>
            </w:pPr>
            <w:r w:rsidRPr="007325E4">
              <w:rPr>
                <w:rFonts w:ascii="Times New Roman" w:hAnsi="Times New Roman"/>
              </w:rPr>
              <w:t>Number</w:t>
            </w:r>
          </w:p>
        </w:tc>
        <w:tc>
          <w:tcPr>
            <w:tcW w:w="0" w:type="auto"/>
          </w:tcPr>
          <w:p w:rsidR="00E541B2" w:rsidRPr="007325E4" w:rsidRDefault="00E541B2" w:rsidP="002819F4">
            <w:pPr>
              <w:spacing w:before="120" w:after="120"/>
              <w:jc w:val="center"/>
              <w:rPr>
                <w:rFonts w:ascii="Times New Roman" w:hAnsi="Times New Roman"/>
              </w:rPr>
            </w:pPr>
            <w:r w:rsidRPr="007325E4">
              <w:rPr>
                <w:rFonts w:ascii="Times New Roman" w:hAnsi="Times New Roman"/>
              </w:rPr>
              <w:t>Rate</w:t>
            </w:r>
          </w:p>
        </w:tc>
        <w:tc>
          <w:tcPr>
            <w:tcW w:w="1525" w:type="dxa"/>
          </w:tcPr>
          <w:p w:rsidR="00E541B2" w:rsidRPr="007325E4" w:rsidRDefault="00E541B2" w:rsidP="002819F4">
            <w:pPr>
              <w:spacing w:before="120" w:after="120"/>
              <w:rPr>
                <w:rFonts w:ascii="Times New Roman" w:hAnsi="Times New Roman"/>
              </w:rPr>
            </w:pPr>
            <w:r w:rsidRPr="007325E4">
              <w:rPr>
                <w:rFonts w:ascii="Times New Roman" w:hAnsi="Times New Roman"/>
              </w:rPr>
              <w:t>Total</w:t>
            </w:r>
          </w:p>
        </w:tc>
      </w:tr>
      <w:tr w:rsidR="00E541B2" w:rsidRPr="007325E4" w:rsidTr="007325E4">
        <w:trPr>
          <w:jc w:val="center"/>
        </w:trPr>
        <w:tc>
          <w:tcPr>
            <w:tcW w:w="0" w:type="auto"/>
          </w:tcPr>
          <w:p w:rsidR="00E541B2" w:rsidRPr="007325E4" w:rsidRDefault="00E541B2" w:rsidP="002819F4">
            <w:pPr>
              <w:spacing w:before="120" w:after="120"/>
              <w:rPr>
                <w:rFonts w:ascii="Times New Roman" w:hAnsi="Times New Roman"/>
              </w:rPr>
            </w:pPr>
            <w:r w:rsidRPr="007325E4">
              <w:rPr>
                <w:rFonts w:ascii="Times New Roman" w:hAnsi="Times New Roman"/>
              </w:rPr>
              <w:t>Weekday hours</w:t>
            </w:r>
          </w:p>
        </w:tc>
        <w:tc>
          <w:tcPr>
            <w:tcW w:w="0" w:type="auto"/>
          </w:tcPr>
          <w:p w:rsidR="00E541B2" w:rsidRPr="007325E4" w:rsidRDefault="00E541B2" w:rsidP="00E34451">
            <w:pPr>
              <w:spacing w:before="120" w:after="120"/>
              <w:jc w:val="center"/>
              <w:rPr>
                <w:rFonts w:ascii="Times New Roman" w:hAnsi="Times New Roman"/>
              </w:rPr>
            </w:pPr>
          </w:p>
        </w:tc>
        <w:tc>
          <w:tcPr>
            <w:tcW w:w="0" w:type="auto"/>
          </w:tcPr>
          <w:p w:rsidR="00E541B2" w:rsidRPr="007325E4" w:rsidRDefault="00E541B2" w:rsidP="002819F4">
            <w:pPr>
              <w:spacing w:before="120" w:after="120"/>
              <w:jc w:val="center"/>
              <w:rPr>
                <w:rFonts w:ascii="Times New Roman" w:hAnsi="Times New Roman"/>
              </w:rPr>
            </w:pPr>
            <w:r w:rsidRPr="007325E4">
              <w:rPr>
                <w:rFonts w:ascii="Times New Roman" w:hAnsi="Times New Roman"/>
              </w:rPr>
              <w:t>£15</w:t>
            </w:r>
          </w:p>
        </w:tc>
        <w:tc>
          <w:tcPr>
            <w:tcW w:w="1525" w:type="dxa"/>
          </w:tcPr>
          <w:p w:rsidR="00E541B2" w:rsidRPr="007325E4" w:rsidRDefault="00E541B2" w:rsidP="002819F4">
            <w:pPr>
              <w:spacing w:before="120" w:after="120"/>
              <w:rPr>
                <w:rFonts w:ascii="Times New Roman" w:hAnsi="Times New Roman"/>
              </w:rPr>
            </w:pPr>
            <w:r w:rsidRPr="007325E4">
              <w:rPr>
                <w:rFonts w:ascii="Times New Roman" w:hAnsi="Times New Roman"/>
              </w:rPr>
              <w:t>£</w:t>
            </w:r>
          </w:p>
        </w:tc>
      </w:tr>
      <w:tr w:rsidR="00E541B2" w:rsidRPr="007325E4" w:rsidTr="007325E4">
        <w:trPr>
          <w:jc w:val="center"/>
        </w:trPr>
        <w:tc>
          <w:tcPr>
            <w:tcW w:w="0" w:type="auto"/>
          </w:tcPr>
          <w:p w:rsidR="00E541B2" w:rsidRPr="007325E4" w:rsidRDefault="00E541B2" w:rsidP="002819F4">
            <w:pPr>
              <w:spacing w:before="120" w:after="120"/>
              <w:rPr>
                <w:rFonts w:ascii="Times New Roman" w:hAnsi="Times New Roman"/>
              </w:rPr>
            </w:pPr>
            <w:r w:rsidRPr="007325E4">
              <w:rPr>
                <w:rFonts w:ascii="Times New Roman" w:hAnsi="Times New Roman"/>
              </w:rPr>
              <w:t>Weekend hours</w:t>
            </w:r>
          </w:p>
        </w:tc>
        <w:tc>
          <w:tcPr>
            <w:tcW w:w="0" w:type="auto"/>
          </w:tcPr>
          <w:p w:rsidR="00E541B2" w:rsidRPr="007325E4" w:rsidRDefault="00E541B2" w:rsidP="00E34451">
            <w:pPr>
              <w:spacing w:before="120" w:after="120"/>
              <w:jc w:val="center"/>
              <w:rPr>
                <w:rFonts w:ascii="Times New Roman" w:hAnsi="Times New Roman"/>
              </w:rPr>
            </w:pPr>
          </w:p>
        </w:tc>
        <w:tc>
          <w:tcPr>
            <w:tcW w:w="0" w:type="auto"/>
          </w:tcPr>
          <w:p w:rsidR="00E541B2" w:rsidRPr="007325E4" w:rsidRDefault="00E541B2" w:rsidP="002819F4">
            <w:pPr>
              <w:spacing w:before="120" w:after="120"/>
              <w:jc w:val="center"/>
              <w:rPr>
                <w:rFonts w:ascii="Times New Roman" w:hAnsi="Times New Roman"/>
              </w:rPr>
            </w:pPr>
            <w:r w:rsidRPr="007325E4">
              <w:rPr>
                <w:rFonts w:ascii="Times New Roman" w:hAnsi="Times New Roman"/>
              </w:rPr>
              <w:t>£20</w:t>
            </w:r>
          </w:p>
        </w:tc>
        <w:tc>
          <w:tcPr>
            <w:tcW w:w="1525" w:type="dxa"/>
          </w:tcPr>
          <w:p w:rsidR="00E541B2" w:rsidRPr="007325E4" w:rsidRDefault="00E541B2" w:rsidP="002819F4">
            <w:pPr>
              <w:spacing w:before="120" w:after="120"/>
              <w:rPr>
                <w:rFonts w:ascii="Times New Roman" w:hAnsi="Times New Roman"/>
              </w:rPr>
            </w:pPr>
            <w:r w:rsidRPr="007325E4">
              <w:rPr>
                <w:rFonts w:ascii="Times New Roman" w:hAnsi="Times New Roman"/>
              </w:rPr>
              <w:t>£</w:t>
            </w:r>
          </w:p>
        </w:tc>
      </w:tr>
      <w:tr w:rsidR="00E541B2" w:rsidRPr="007325E4" w:rsidTr="00E34451">
        <w:trPr>
          <w:jc w:val="center"/>
        </w:trPr>
        <w:tc>
          <w:tcPr>
            <w:tcW w:w="0" w:type="auto"/>
          </w:tcPr>
          <w:p w:rsidR="00E541B2" w:rsidRPr="007325E4" w:rsidRDefault="00E541B2" w:rsidP="002819F4">
            <w:pPr>
              <w:spacing w:before="120" w:after="120"/>
              <w:rPr>
                <w:rFonts w:ascii="Times New Roman" w:hAnsi="Times New Roman"/>
              </w:rPr>
            </w:pPr>
            <w:r w:rsidRPr="007325E4">
              <w:rPr>
                <w:rFonts w:ascii="Times New Roman" w:hAnsi="Times New Roman"/>
              </w:rPr>
              <w:t>Kitchen charge</w:t>
            </w:r>
          </w:p>
        </w:tc>
        <w:tc>
          <w:tcPr>
            <w:tcW w:w="0" w:type="auto"/>
            <w:shd w:val="clear" w:color="auto" w:fill="BFBFBF" w:themeFill="background1" w:themeFillShade="BF"/>
          </w:tcPr>
          <w:p w:rsidR="00E541B2" w:rsidRPr="007325E4" w:rsidRDefault="00E541B2" w:rsidP="00E34451">
            <w:pPr>
              <w:spacing w:before="120" w:after="120"/>
              <w:jc w:val="center"/>
              <w:rPr>
                <w:rFonts w:ascii="Times New Roman" w:hAnsi="Times New Roman"/>
              </w:rPr>
            </w:pPr>
          </w:p>
        </w:tc>
        <w:tc>
          <w:tcPr>
            <w:tcW w:w="0" w:type="auto"/>
          </w:tcPr>
          <w:p w:rsidR="00E541B2" w:rsidRPr="007325E4" w:rsidRDefault="00E541B2" w:rsidP="002819F4">
            <w:pPr>
              <w:spacing w:before="120" w:after="120"/>
              <w:jc w:val="center"/>
              <w:rPr>
                <w:rFonts w:ascii="Times New Roman" w:hAnsi="Times New Roman"/>
              </w:rPr>
            </w:pPr>
            <w:r w:rsidRPr="007325E4">
              <w:rPr>
                <w:rFonts w:ascii="Times New Roman" w:hAnsi="Times New Roman"/>
              </w:rPr>
              <w:t>£20</w:t>
            </w:r>
          </w:p>
        </w:tc>
        <w:tc>
          <w:tcPr>
            <w:tcW w:w="1525" w:type="dxa"/>
          </w:tcPr>
          <w:p w:rsidR="00E541B2" w:rsidRPr="007325E4" w:rsidRDefault="00E541B2" w:rsidP="002819F4">
            <w:pPr>
              <w:spacing w:before="120" w:after="120"/>
              <w:rPr>
                <w:rFonts w:ascii="Times New Roman" w:hAnsi="Times New Roman"/>
              </w:rPr>
            </w:pPr>
            <w:r w:rsidRPr="007325E4">
              <w:rPr>
                <w:rFonts w:ascii="Times New Roman" w:hAnsi="Times New Roman"/>
              </w:rPr>
              <w:t>£</w:t>
            </w:r>
          </w:p>
        </w:tc>
      </w:tr>
      <w:tr w:rsidR="00E541B2" w:rsidRPr="007325E4" w:rsidTr="00E34451">
        <w:trPr>
          <w:jc w:val="center"/>
        </w:trPr>
        <w:tc>
          <w:tcPr>
            <w:tcW w:w="0" w:type="auto"/>
          </w:tcPr>
          <w:p w:rsidR="00E541B2" w:rsidRPr="007325E4" w:rsidRDefault="00E541B2" w:rsidP="002819F4">
            <w:pPr>
              <w:spacing w:before="120" w:after="120"/>
              <w:rPr>
                <w:rFonts w:ascii="Times New Roman" w:hAnsi="Times New Roman"/>
              </w:rPr>
            </w:pPr>
            <w:r w:rsidRPr="007325E4">
              <w:rPr>
                <w:rFonts w:ascii="Times New Roman" w:hAnsi="Times New Roman"/>
              </w:rPr>
              <w:t>Total payable</w:t>
            </w:r>
          </w:p>
        </w:tc>
        <w:tc>
          <w:tcPr>
            <w:tcW w:w="0" w:type="auto"/>
            <w:shd w:val="clear" w:color="auto" w:fill="BFBFBF" w:themeFill="background1" w:themeFillShade="BF"/>
          </w:tcPr>
          <w:p w:rsidR="00E541B2" w:rsidRPr="007325E4" w:rsidRDefault="00E541B2" w:rsidP="002819F4">
            <w:pPr>
              <w:spacing w:before="120" w:after="120"/>
              <w:rPr>
                <w:rFonts w:ascii="Times New Roman" w:hAnsi="Times New Roman"/>
              </w:rPr>
            </w:pPr>
          </w:p>
        </w:tc>
        <w:tc>
          <w:tcPr>
            <w:tcW w:w="0" w:type="auto"/>
            <w:shd w:val="clear" w:color="auto" w:fill="BFBFBF" w:themeFill="background1" w:themeFillShade="BF"/>
          </w:tcPr>
          <w:p w:rsidR="00E541B2" w:rsidRPr="007325E4" w:rsidRDefault="00E541B2" w:rsidP="002819F4">
            <w:pPr>
              <w:spacing w:before="120" w:after="120"/>
              <w:jc w:val="center"/>
              <w:rPr>
                <w:rFonts w:ascii="Times New Roman" w:hAnsi="Times New Roman"/>
              </w:rPr>
            </w:pPr>
          </w:p>
        </w:tc>
        <w:tc>
          <w:tcPr>
            <w:tcW w:w="1525" w:type="dxa"/>
          </w:tcPr>
          <w:p w:rsidR="00E541B2" w:rsidRPr="007325E4" w:rsidRDefault="00E541B2" w:rsidP="002819F4">
            <w:pPr>
              <w:spacing w:before="120" w:after="120"/>
              <w:rPr>
                <w:rFonts w:ascii="Times New Roman" w:hAnsi="Times New Roman"/>
              </w:rPr>
            </w:pPr>
            <w:r w:rsidRPr="007325E4">
              <w:rPr>
                <w:rFonts w:ascii="Times New Roman" w:hAnsi="Times New Roman"/>
              </w:rPr>
              <w:t>£</w:t>
            </w:r>
          </w:p>
        </w:tc>
      </w:tr>
    </w:tbl>
    <w:p w:rsidR="00C24D23" w:rsidRDefault="00E541B2" w:rsidP="00C24D23">
      <w:pPr>
        <w:spacing w:before="120" w:after="120"/>
        <w:ind w:left="357"/>
        <w:rPr>
          <w:rFonts w:ascii="Times New Roman" w:hAnsi="Times New Roman"/>
        </w:rPr>
      </w:pPr>
      <w:r w:rsidRPr="007325E4">
        <w:rPr>
          <w:rFonts w:ascii="Times New Roman" w:hAnsi="Times New Roman"/>
        </w:rPr>
        <w:t>I/we undertake to</w:t>
      </w:r>
      <w:r w:rsidR="00C24D23">
        <w:rPr>
          <w:rFonts w:ascii="Times New Roman" w:hAnsi="Times New Roman"/>
        </w:rPr>
        <w:t>:</w:t>
      </w:r>
    </w:p>
    <w:p w:rsidR="00C24D23" w:rsidRPr="00C24D23" w:rsidRDefault="00E541B2" w:rsidP="00C24D23">
      <w:pPr>
        <w:pStyle w:val="ListParagraph"/>
        <w:numPr>
          <w:ilvl w:val="0"/>
          <w:numId w:val="6"/>
        </w:numPr>
        <w:spacing w:after="120"/>
        <w:rPr>
          <w:rFonts w:ascii="Times New Roman" w:hAnsi="Times New Roman"/>
        </w:rPr>
      </w:pPr>
      <w:r w:rsidRPr="00C24D23">
        <w:rPr>
          <w:rFonts w:ascii="Times New Roman" w:hAnsi="Times New Roman"/>
        </w:rPr>
        <w:t>pay the above charges</w:t>
      </w:r>
    </w:p>
    <w:p w:rsidR="00C24D23" w:rsidRPr="00C24D23" w:rsidRDefault="00E541B2" w:rsidP="00C24D23">
      <w:pPr>
        <w:pStyle w:val="ListParagraph"/>
        <w:numPr>
          <w:ilvl w:val="0"/>
          <w:numId w:val="6"/>
        </w:numPr>
        <w:spacing w:after="120"/>
        <w:rPr>
          <w:rFonts w:ascii="Times New Roman" w:hAnsi="Times New Roman"/>
        </w:rPr>
      </w:pPr>
      <w:r w:rsidRPr="00C24D23">
        <w:rPr>
          <w:rFonts w:ascii="Times New Roman" w:hAnsi="Times New Roman"/>
        </w:rPr>
        <w:t xml:space="preserve">take proper care of the </w:t>
      </w:r>
      <w:r w:rsidR="005A3B0C" w:rsidRPr="00C24D23">
        <w:rPr>
          <w:rFonts w:ascii="Times New Roman" w:hAnsi="Times New Roman"/>
        </w:rPr>
        <w:t>parish centre and leave it clean, tidy and in good order</w:t>
      </w:r>
    </w:p>
    <w:p w:rsidR="00E541B2" w:rsidRPr="00C24D23" w:rsidRDefault="005A3B0C" w:rsidP="00C24D23">
      <w:pPr>
        <w:pStyle w:val="ListParagraph"/>
        <w:numPr>
          <w:ilvl w:val="0"/>
          <w:numId w:val="6"/>
        </w:numPr>
        <w:spacing w:after="0"/>
        <w:rPr>
          <w:rFonts w:ascii="Times New Roman" w:hAnsi="Times New Roman"/>
        </w:rPr>
      </w:pPr>
      <w:proofErr w:type="gramStart"/>
      <w:r>
        <w:rPr>
          <w:rFonts w:ascii="Times New Roman" w:hAnsi="Times New Roman"/>
        </w:rPr>
        <w:t>comply</w:t>
      </w:r>
      <w:proofErr w:type="gramEnd"/>
      <w:r w:rsidRPr="00C24D23">
        <w:rPr>
          <w:rFonts w:ascii="Times New Roman" w:hAnsi="Times New Roman"/>
        </w:rPr>
        <w:t xml:space="preserve"> with the conditions of letting which </w:t>
      </w:r>
      <w:r w:rsidR="00654661">
        <w:rPr>
          <w:rFonts w:ascii="Times New Roman" w:hAnsi="Times New Roman"/>
        </w:rPr>
        <w:t>I</w:t>
      </w:r>
      <w:r w:rsidRPr="00C24D23">
        <w:rPr>
          <w:rFonts w:ascii="Times New Roman" w:hAnsi="Times New Roman"/>
        </w:rPr>
        <w:t>/we have read and understood.</w:t>
      </w:r>
    </w:p>
    <w:p w:rsidR="00E541B2" w:rsidRPr="007325E4" w:rsidRDefault="00E541B2" w:rsidP="00E541B2">
      <w:pPr>
        <w:spacing w:after="120"/>
        <w:ind w:left="360"/>
        <w:rPr>
          <w:rFonts w:ascii="Times New Roman" w:hAnsi="Times New Roman"/>
        </w:rPr>
      </w:pPr>
    </w:p>
    <w:tbl>
      <w:tblPr>
        <w:tblStyle w:val="TableGrid"/>
        <w:tblW w:w="0" w:type="auto"/>
        <w:tblInd w:w="360" w:type="dxa"/>
        <w:tblLook w:val="04A0" w:firstRow="1" w:lastRow="0" w:firstColumn="1" w:lastColumn="0" w:noHBand="0" w:noVBand="1"/>
      </w:tblPr>
      <w:tblGrid>
        <w:gridCol w:w="2470"/>
        <w:gridCol w:w="6186"/>
      </w:tblGrid>
      <w:tr w:rsidR="00E541B2" w:rsidRPr="007325E4" w:rsidTr="00E541B2">
        <w:tc>
          <w:tcPr>
            <w:tcW w:w="2470" w:type="dxa"/>
          </w:tcPr>
          <w:p w:rsidR="00E541B2" w:rsidRPr="007325E4" w:rsidRDefault="00E541B2" w:rsidP="002819F4">
            <w:pPr>
              <w:spacing w:before="120" w:after="120"/>
              <w:rPr>
                <w:rFonts w:ascii="Times New Roman" w:hAnsi="Times New Roman"/>
              </w:rPr>
            </w:pPr>
            <w:r w:rsidRPr="007325E4">
              <w:rPr>
                <w:rFonts w:ascii="Times New Roman" w:hAnsi="Times New Roman"/>
              </w:rPr>
              <w:t>Signature</w:t>
            </w:r>
          </w:p>
        </w:tc>
        <w:tc>
          <w:tcPr>
            <w:tcW w:w="6186" w:type="dxa"/>
          </w:tcPr>
          <w:p w:rsidR="00E541B2" w:rsidRPr="007325E4" w:rsidRDefault="00E541B2" w:rsidP="002819F4">
            <w:pPr>
              <w:spacing w:before="120" w:after="120"/>
              <w:rPr>
                <w:rFonts w:ascii="Times New Roman" w:hAnsi="Times New Roman"/>
              </w:rPr>
            </w:pPr>
          </w:p>
        </w:tc>
      </w:tr>
      <w:tr w:rsidR="00E541B2" w:rsidRPr="007325E4" w:rsidTr="00E541B2">
        <w:tc>
          <w:tcPr>
            <w:tcW w:w="2470" w:type="dxa"/>
          </w:tcPr>
          <w:p w:rsidR="00E541B2" w:rsidRPr="007325E4" w:rsidRDefault="00E541B2" w:rsidP="002819F4">
            <w:pPr>
              <w:spacing w:before="120" w:after="120"/>
              <w:rPr>
                <w:rFonts w:ascii="Times New Roman" w:hAnsi="Times New Roman"/>
              </w:rPr>
            </w:pPr>
            <w:r w:rsidRPr="007325E4">
              <w:rPr>
                <w:rFonts w:ascii="Times New Roman" w:hAnsi="Times New Roman"/>
              </w:rPr>
              <w:t>Date</w:t>
            </w:r>
          </w:p>
        </w:tc>
        <w:tc>
          <w:tcPr>
            <w:tcW w:w="6186" w:type="dxa"/>
          </w:tcPr>
          <w:p w:rsidR="00E541B2" w:rsidRPr="007325E4" w:rsidRDefault="00E541B2" w:rsidP="002819F4">
            <w:pPr>
              <w:spacing w:before="120" w:after="120"/>
              <w:rPr>
                <w:rFonts w:ascii="Times New Roman" w:hAnsi="Times New Roman"/>
              </w:rPr>
            </w:pPr>
          </w:p>
        </w:tc>
      </w:tr>
      <w:tr w:rsidR="00E541B2" w:rsidRPr="007325E4" w:rsidTr="00E541B2">
        <w:tc>
          <w:tcPr>
            <w:tcW w:w="2470" w:type="dxa"/>
          </w:tcPr>
          <w:p w:rsidR="00E541B2" w:rsidRPr="007325E4" w:rsidRDefault="00E541B2" w:rsidP="002819F4">
            <w:pPr>
              <w:spacing w:before="120" w:after="120"/>
              <w:rPr>
                <w:rFonts w:ascii="Times New Roman" w:hAnsi="Times New Roman"/>
              </w:rPr>
            </w:pPr>
            <w:r w:rsidRPr="007325E4">
              <w:rPr>
                <w:rFonts w:ascii="Times New Roman" w:hAnsi="Times New Roman"/>
              </w:rPr>
              <w:t>Signed for St Theodore’s</w:t>
            </w:r>
          </w:p>
        </w:tc>
        <w:tc>
          <w:tcPr>
            <w:tcW w:w="6186" w:type="dxa"/>
          </w:tcPr>
          <w:p w:rsidR="00E541B2" w:rsidRPr="007325E4" w:rsidRDefault="00E541B2" w:rsidP="002819F4">
            <w:pPr>
              <w:spacing w:before="120" w:after="120"/>
              <w:rPr>
                <w:rFonts w:ascii="Times New Roman" w:hAnsi="Times New Roman"/>
              </w:rPr>
            </w:pPr>
          </w:p>
        </w:tc>
      </w:tr>
      <w:tr w:rsidR="00E541B2" w:rsidRPr="007325E4" w:rsidTr="00E541B2">
        <w:tc>
          <w:tcPr>
            <w:tcW w:w="2470" w:type="dxa"/>
          </w:tcPr>
          <w:p w:rsidR="00E541B2" w:rsidRPr="007325E4" w:rsidRDefault="00E541B2" w:rsidP="002819F4">
            <w:pPr>
              <w:spacing w:before="120" w:after="120"/>
              <w:rPr>
                <w:rFonts w:ascii="Times New Roman" w:hAnsi="Times New Roman"/>
              </w:rPr>
            </w:pPr>
            <w:r w:rsidRPr="007325E4">
              <w:rPr>
                <w:rFonts w:ascii="Times New Roman" w:hAnsi="Times New Roman"/>
              </w:rPr>
              <w:t>Date</w:t>
            </w:r>
          </w:p>
        </w:tc>
        <w:tc>
          <w:tcPr>
            <w:tcW w:w="6186" w:type="dxa"/>
          </w:tcPr>
          <w:p w:rsidR="00E541B2" w:rsidRPr="007325E4" w:rsidRDefault="00E541B2" w:rsidP="002819F4">
            <w:pPr>
              <w:spacing w:before="120" w:after="120"/>
              <w:rPr>
                <w:rFonts w:ascii="Times New Roman" w:hAnsi="Times New Roman"/>
              </w:rPr>
            </w:pPr>
          </w:p>
        </w:tc>
      </w:tr>
    </w:tbl>
    <w:p w:rsidR="000858A1" w:rsidRDefault="000858A1" w:rsidP="000858A1">
      <w:pPr>
        <w:spacing w:before="120" w:after="120"/>
        <w:ind w:left="360"/>
        <w:rPr>
          <w:rFonts w:ascii="Times New Roman" w:hAnsi="Times New Roman"/>
        </w:rPr>
      </w:pPr>
      <w:r w:rsidRPr="000858A1">
        <w:rPr>
          <w:rFonts w:ascii="Times New Roman" w:hAnsi="Times New Roman"/>
        </w:rPr>
        <w:t xml:space="preserve">You can </w:t>
      </w:r>
      <w:r w:rsidR="005A3B0C">
        <w:rPr>
          <w:rFonts w:ascii="Times New Roman" w:hAnsi="Times New Roman"/>
        </w:rPr>
        <w:t>BACS</w:t>
      </w:r>
      <w:r w:rsidRPr="000858A1">
        <w:rPr>
          <w:rFonts w:ascii="Times New Roman" w:hAnsi="Times New Roman"/>
        </w:rPr>
        <w:t xml:space="preserve"> the fee </w:t>
      </w:r>
      <w:r>
        <w:rPr>
          <w:rFonts w:ascii="Times New Roman" w:hAnsi="Times New Roman"/>
        </w:rPr>
        <w:t xml:space="preserve">to </w:t>
      </w:r>
      <w:r w:rsidRPr="000858A1">
        <w:rPr>
          <w:rFonts w:ascii="Times New Roman" w:hAnsi="Times New Roman"/>
        </w:rPr>
        <w:t xml:space="preserve">40-05-20 11308270 and email </w:t>
      </w:r>
      <w:r>
        <w:rPr>
          <w:rFonts w:ascii="Times New Roman" w:hAnsi="Times New Roman"/>
        </w:rPr>
        <w:t xml:space="preserve">your completed </w:t>
      </w:r>
      <w:r w:rsidRPr="000858A1">
        <w:rPr>
          <w:rFonts w:ascii="Times New Roman" w:hAnsi="Times New Roman"/>
        </w:rPr>
        <w:t xml:space="preserve">form to </w:t>
      </w:r>
      <w:hyperlink r:id="rId7" w:history="1">
        <w:r w:rsidRPr="000858A1">
          <w:rPr>
            <w:rStyle w:val="Hyperlink"/>
            <w:rFonts w:ascii="Times New Roman" w:hAnsi="Times New Roman"/>
            <w:color w:val="auto"/>
            <w:u w:val="none"/>
          </w:rPr>
          <w:t>hamptononthames@rcdow.org.uk</w:t>
        </w:r>
      </w:hyperlink>
    </w:p>
    <w:p w:rsidR="005A3B0C" w:rsidRDefault="00E541B2" w:rsidP="000858A1">
      <w:pPr>
        <w:spacing w:before="120" w:after="120"/>
        <w:ind w:left="360"/>
        <w:rPr>
          <w:rFonts w:ascii="Times New Roman" w:hAnsi="Times New Roman"/>
        </w:rPr>
      </w:pPr>
      <w:r w:rsidRPr="000858A1">
        <w:rPr>
          <w:rFonts w:ascii="Times New Roman" w:hAnsi="Times New Roman"/>
        </w:rPr>
        <w:t xml:space="preserve">Cheques should be payable to WRCDT and </w:t>
      </w:r>
      <w:r w:rsidR="000858A1">
        <w:rPr>
          <w:rFonts w:ascii="Times New Roman" w:hAnsi="Times New Roman"/>
        </w:rPr>
        <w:t xml:space="preserve">paper </w:t>
      </w:r>
      <w:r w:rsidRPr="000858A1">
        <w:rPr>
          <w:rFonts w:ascii="Times New Roman" w:hAnsi="Times New Roman"/>
        </w:rPr>
        <w:t>form</w:t>
      </w:r>
      <w:r w:rsidR="000858A1">
        <w:rPr>
          <w:rFonts w:ascii="Times New Roman" w:hAnsi="Times New Roman"/>
        </w:rPr>
        <w:t>s</w:t>
      </w:r>
      <w:r w:rsidRPr="000858A1">
        <w:rPr>
          <w:rFonts w:ascii="Times New Roman" w:hAnsi="Times New Roman"/>
        </w:rPr>
        <w:t xml:space="preserve"> </w:t>
      </w:r>
      <w:r w:rsidR="000858A1">
        <w:rPr>
          <w:rFonts w:ascii="Times New Roman" w:hAnsi="Times New Roman"/>
        </w:rPr>
        <w:t xml:space="preserve">can </w:t>
      </w:r>
      <w:r w:rsidRPr="000858A1">
        <w:rPr>
          <w:rFonts w:ascii="Times New Roman" w:hAnsi="Times New Roman"/>
        </w:rPr>
        <w:t xml:space="preserve">be sent to the lettings secretary at 110 </w:t>
      </w:r>
      <w:r w:rsidR="00B10A2B">
        <w:rPr>
          <w:rFonts w:ascii="Times New Roman" w:hAnsi="Times New Roman"/>
        </w:rPr>
        <w:t>Station Road, Hampton, TW12 2AS.</w:t>
      </w:r>
    </w:p>
    <w:p w:rsidR="005A3B0C" w:rsidRDefault="005A3B0C">
      <w:pPr>
        <w:rPr>
          <w:rFonts w:ascii="Times New Roman" w:hAnsi="Times New Roman"/>
        </w:rPr>
      </w:pPr>
      <w:r>
        <w:rPr>
          <w:rFonts w:ascii="Times New Roman" w:hAnsi="Times New Roman"/>
        </w:rPr>
        <w:br w:type="page"/>
      </w:r>
    </w:p>
    <w:p w:rsidR="007325E4" w:rsidRPr="004B56D6" w:rsidRDefault="007325E4" w:rsidP="007325E4">
      <w:pPr>
        <w:spacing w:after="480"/>
        <w:ind w:left="357"/>
        <w:jc w:val="center"/>
        <w:rPr>
          <w:rFonts w:ascii="Times New Roman" w:hAnsi="Times New Roman"/>
          <w:b/>
          <w:sz w:val="23"/>
        </w:rPr>
      </w:pPr>
      <w:r w:rsidRPr="004B56D6">
        <w:rPr>
          <w:rFonts w:ascii="Times New Roman" w:hAnsi="Times New Roman"/>
          <w:b/>
          <w:sz w:val="23"/>
        </w:rPr>
        <w:lastRenderedPageBreak/>
        <w:t>Conditions of letting</w:t>
      </w:r>
    </w:p>
    <w:p w:rsidR="004B56D6" w:rsidRDefault="004B56D6" w:rsidP="007325E4">
      <w:pPr>
        <w:pStyle w:val="ListParagraph"/>
        <w:numPr>
          <w:ilvl w:val="0"/>
          <w:numId w:val="5"/>
        </w:numPr>
        <w:spacing w:after="480"/>
        <w:rPr>
          <w:rFonts w:ascii="Times New Roman" w:hAnsi="Times New Roman"/>
        </w:rPr>
        <w:sectPr w:rsidR="004B56D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7325E4" w:rsidRPr="004B56D6" w:rsidRDefault="007325E4" w:rsidP="004B56D6">
      <w:pPr>
        <w:pStyle w:val="ListParagraph"/>
        <w:numPr>
          <w:ilvl w:val="0"/>
          <w:numId w:val="5"/>
        </w:numPr>
        <w:spacing w:after="480"/>
        <w:rPr>
          <w:rFonts w:ascii="Times New Roman" w:hAnsi="Times New Roman"/>
          <w:sz w:val="23"/>
        </w:rPr>
      </w:pPr>
      <w:r w:rsidRPr="004B56D6">
        <w:rPr>
          <w:rFonts w:ascii="Times New Roman" w:hAnsi="Times New Roman"/>
          <w:sz w:val="23"/>
        </w:rPr>
        <w:t>The completed application form to be returned to the Lettings Secretary, together with the Booking Deposit. Cheques made payable to WRCDT.</w:t>
      </w:r>
    </w:p>
    <w:p w:rsidR="007325E4" w:rsidRPr="004B56D6" w:rsidRDefault="007325E4" w:rsidP="004B56D6">
      <w:pPr>
        <w:pStyle w:val="ListParagraph"/>
        <w:numPr>
          <w:ilvl w:val="0"/>
          <w:numId w:val="5"/>
        </w:numPr>
        <w:spacing w:after="480"/>
        <w:rPr>
          <w:rFonts w:ascii="Times New Roman" w:hAnsi="Times New Roman"/>
          <w:sz w:val="23"/>
        </w:rPr>
      </w:pPr>
      <w:r w:rsidRPr="004B56D6">
        <w:rPr>
          <w:rFonts w:ascii="Times New Roman" w:hAnsi="Times New Roman"/>
          <w:sz w:val="23"/>
        </w:rPr>
        <w:t xml:space="preserve">Breakages will be charged at cost of replacement. A cleaning charge of up to £50 will be made if the Parish Centre is not left in good order. </w:t>
      </w:r>
    </w:p>
    <w:p w:rsidR="007325E4" w:rsidRPr="004B56D6" w:rsidRDefault="007325E4" w:rsidP="004B56D6">
      <w:pPr>
        <w:pStyle w:val="ListParagraph"/>
        <w:numPr>
          <w:ilvl w:val="0"/>
          <w:numId w:val="5"/>
        </w:numPr>
        <w:spacing w:after="480"/>
        <w:rPr>
          <w:rFonts w:ascii="Times New Roman" w:hAnsi="Times New Roman"/>
          <w:sz w:val="23"/>
        </w:rPr>
      </w:pPr>
      <w:r w:rsidRPr="004B56D6">
        <w:rPr>
          <w:rFonts w:ascii="Times New Roman" w:hAnsi="Times New Roman"/>
          <w:sz w:val="23"/>
        </w:rPr>
        <w:t>At the end of the hire period, the Hirer must ensure that all their equipment is removed from the premises. All litter must be bagged and taken away for disposal. The Parish Centre must be left in a clean and presentable condition with the tables and chairs put away.</w:t>
      </w:r>
    </w:p>
    <w:p w:rsidR="007325E4" w:rsidRPr="004B56D6" w:rsidRDefault="007325E4" w:rsidP="004B56D6">
      <w:pPr>
        <w:pStyle w:val="ListParagraph"/>
        <w:numPr>
          <w:ilvl w:val="0"/>
          <w:numId w:val="5"/>
        </w:numPr>
        <w:spacing w:after="480"/>
        <w:rPr>
          <w:rFonts w:ascii="Times New Roman" w:hAnsi="Times New Roman"/>
          <w:sz w:val="23"/>
        </w:rPr>
      </w:pPr>
      <w:r w:rsidRPr="004B56D6">
        <w:rPr>
          <w:rFonts w:ascii="Times New Roman" w:hAnsi="Times New Roman"/>
          <w:sz w:val="23"/>
        </w:rPr>
        <w:t>In the interests of local residents, music must be kept at a reasonable level and users must leave the Parish Centre quietly at the end of the hire period. The Parish Centre must be vacated by 11pm at the latest. The Hirer agrees to keep control over the users of the Parish Centre during the hire period.</w:t>
      </w:r>
    </w:p>
    <w:p w:rsidR="007325E4" w:rsidRPr="004B56D6" w:rsidRDefault="007325E4" w:rsidP="004B56D6">
      <w:pPr>
        <w:pStyle w:val="ListParagraph"/>
        <w:numPr>
          <w:ilvl w:val="0"/>
          <w:numId w:val="5"/>
        </w:numPr>
        <w:spacing w:after="480"/>
        <w:rPr>
          <w:rFonts w:ascii="Times New Roman" w:hAnsi="Times New Roman"/>
          <w:sz w:val="23"/>
        </w:rPr>
      </w:pPr>
      <w:r w:rsidRPr="004B56D6">
        <w:rPr>
          <w:rFonts w:ascii="Times New Roman" w:hAnsi="Times New Roman"/>
          <w:sz w:val="23"/>
        </w:rPr>
        <w:t>The Parish Centre must be vacated promptly at the end of the hire period.</w:t>
      </w:r>
    </w:p>
    <w:p w:rsidR="007325E4" w:rsidRPr="004B56D6" w:rsidRDefault="007325E4" w:rsidP="004B56D6">
      <w:pPr>
        <w:pStyle w:val="ListParagraph"/>
        <w:numPr>
          <w:ilvl w:val="0"/>
          <w:numId w:val="5"/>
        </w:numPr>
        <w:spacing w:after="480"/>
        <w:rPr>
          <w:rFonts w:ascii="Times New Roman" w:hAnsi="Times New Roman"/>
          <w:sz w:val="23"/>
        </w:rPr>
      </w:pPr>
      <w:r w:rsidRPr="004B56D6">
        <w:rPr>
          <w:rFonts w:ascii="Times New Roman" w:hAnsi="Times New Roman"/>
          <w:sz w:val="23"/>
        </w:rPr>
        <w:t>The number of people in the Parish Centre must not exceed 60.</w:t>
      </w:r>
    </w:p>
    <w:p w:rsidR="007325E4" w:rsidRPr="004B56D6" w:rsidRDefault="007325E4" w:rsidP="004B56D6">
      <w:pPr>
        <w:pStyle w:val="ListParagraph"/>
        <w:numPr>
          <w:ilvl w:val="0"/>
          <w:numId w:val="5"/>
        </w:numPr>
        <w:spacing w:after="480"/>
        <w:rPr>
          <w:rFonts w:ascii="Times New Roman" w:hAnsi="Times New Roman"/>
          <w:sz w:val="23"/>
        </w:rPr>
      </w:pPr>
      <w:r w:rsidRPr="004B56D6">
        <w:rPr>
          <w:rFonts w:ascii="Times New Roman" w:hAnsi="Times New Roman"/>
          <w:sz w:val="23"/>
        </w:rPr>
        <w:t>The Parish Centre is not licensed for public performances nor for the sale of alcohol.</w:t>
      </w:r>
    </w:p>
    <w:p w:rsidR="007325E4" w:rsidRPr="004B56D6" w:rsidRDefault="007325E4" w:rsidP="004B56D6">
      <w:pPr>
        <w:pStyle w:val="ListParagraph"/>
        <w:numPr>
          <w:ilvl w:val="0"/>
          <w:numId w:val="5"/>
        </w:numPr>
        <w:spacing w:after="480"/>
        <w:rPr>
          <w:rFonts w:ascii="Times New Roman" w:hAnsi="Times New Roman"/>
          <w:sz w:val="23"/>
        </w:rPr>
      </w:pPr>
      <w:r w:rsidRPr="004B56D6">
        <w:rPr>
          <w:rFonts w:ascii="Times New Roman" w:hAnsi="Times New Roman"/>
          <w:sz w:val="23"/>
        </w:rPr>
        <w:t xml:space="preserve">Where the Parish Centre is let for a block or series booking, the lessor reserves the right, with prior notice, to cancel or change the booking if the </w:t>
      </w:r>
      <w:r w:rsidRPr="004B56D6">
        <w:rPr>
          <w:rFonts w:ascii="Times New Roman" w:hAnsi="Times New Roman"/>
          <w:sz w:val="23"/>
        </w:rPr>
        <w:t>accommodation is required for a booking of major importance to St. Theodore’s Church or the community. In this event the full booking fee will be refunded, but the lessor will not be liable to pay any compensation to any person in respect of any cancellation.</w:t>
      </w:r>
    </w:p>
    <w:p w:rsidR="007325E4" w:rsidRPr="004B56D6" w:rsidRDefault="007325E4" w:rsidP="004B56D6">
      <w:pPr>
        <w:pStyle w:val="ListParagraph"/>
        <w:numPr>
          <w:ilvl w:val="0"/>
          <w:numId w:val="5"/>
        </w:numPr>
        <w:spacing w:after="480"/>
        <w:rPr>
          <w:rFonts w:ascii="Times New Roman" w:hAnsi="Times New Roman"/>
          <w:sz w:val="23"/>
        </w:rPr>
      </w:pPr>
      <w:r w:rsidRPr="004B56D6">
        <w:rPr>
          <w:rFonts w:ascii="Times New Roman" w:hAnsi="Times New Roman"/>
          <w:sz w:val="23"/>
        </w:rPr>
        <w:t>The cost of repair and making good any damage to the furniture, fittings, apparatus or equipment caused during the period of the hire must be paid for by the hirer and may be taken from the deposit.</w:t>
      </w:r>
    </w:p>
    <w:p w:rsidR="007325E4" w:rsidRPr="004B56D6" w:rsidRDefault="007325E4" w:rsidP="004B56D6">
      <w:pPr>
        <w:pStyle w:val="ListParagraph"/>
        <w:numPr>
          <w:ilvl w:val="0"/>
          <w:numId w:val="5"/>
        </w:numPr>
        <w:spacing w:after="480"/>
        <w:rPr>
          <w:rFonts w:ascii="Times New Roman" w:hAnsi="Times New Roman"/>
          <w:sz w:val="23"/>
        </w:rPr>
      </w:pPr>
      <w:r w:rsidRPr="004B56D6">
        <w:rPr>
          <w:rFonts w:ascii="Times New Roman" w:hAnsi="Times New Roman"/>
          <w:sz w:val="23"/>
        </w:rPr>
        <w:t>The lessor accepts no responsibility for the loss or damage in any respect of articles or items brought into the hall by the hirer or any other person.</w:t>
      </w:r>
    </w:p>
    <w:p w:rsidR="007325E4" w:rsidRPr="004B56D6" w:rsidRDefault="007325E4" w:rsidP="004B56D6">
      <w:pPr>
        <w:pStyle w:val="ListParagraph"/>
        <w:numPr>
          <w:ilvl w:val="0"/>
          <w:numId w:val="5"/>
        </w:numPr>
        <w:spacing w:after="480"/>
        <w:rPr>
          <w:rFonts w:ascii="Times New Roman" w:hAnsi="Times New Roman"/>
          <w:sz w:val="23"/>
        </w:rPr>
      </w:pPr>
      <w:r w:rsidRPr="004B56D6">
        <w:rPr>
          <w:rFonts w:ascii="Times New Roman" w:hAnsi="Times New Roman"/>
          <w:sz w:val="23"/>
        </w:rPr>
        <w:t>The hirer shall indemnify the lessor against all claims, demands, actions or proceedings in respect of the default or injury, howsoever or by whomsoever caused by or to any person which shall occur while such a person is in or upon any part of accommodation or grounds thereto or consequential loss or injury arising therefrom.</w:t>
      </w:r>
    </w:p>
    <w:p w:rsidR="007325E4" w:rsidRPr="004B56D6" w:rsidRDefault="007325E4" w:rsidP="004B56D6">
      <w:pPr>
        <w:pStyle w:val="ListParagraph"/>
        <w:numPr>
          <w:ilvl w:val="0"/>
          <w:numId w:val="5"/>
        </w:numPr>
        <w:spacing w:after="480"/>
        <w:rPr>
          <w:rFonts w:ascii="Times New Roman" w:hAnsi="Times New Roman"/>
          <w:sz w:val="23"/>
        </w:rPr>
      </w:pPr>
      <w:r w:rsidRPr="004B56D6">
        <w:rPr>
          <w:rFonts w:ascii="Times New Roman" w:hAnsi="Times New Roman"/>
          <w:sz w:val="23"/>
        </w:rPr>
        <w:t>Hirers must be sure to take out their own indemnity insurance.</w:t>
      </w:r>
    </w:p>
    <w:p w:rsidR="007325E4" w:rsidRPr="004B56D6" w:rsidRDefault="007325E4" w:rsidP="004B56D6">
      <w:pPr>
        <w:pStyle w:val="ListParagraph"/>
        <w:numPr>
          <w:ilvl w:val="0"/>
          <w:numId w:val="5"/>
        </w:numPr>
        <w:spacing w:after="480"/>
        <w:rPr>
          <w:rFonts w:ascii="Times New Roman" w:hAnsi="Times New Roman"/>
          <w:sz w:val="23"/>
        </w:rPr>
      </w:pPr>
      <w:r w:rsidRPr="004B56D6">
        <w:rPr>
          <w:rFonts w:ascii="Times New Roman" w:hAnsi="Times New Roman"/>
          <w:sz w:val="23"/>
        </w:rPr>
        <w:t>Hirers undertake to ensure that those present abide by the above conditions.</w:t>
      </w:r>
    </w:p>
    <w:p w:rsidR="00E541B2" w:rsidRPr="004B56D6" w:rsidRDefault="007325E4" w:rsidP="004B56D6">
      <w:pPr>
        <w:pStyle w:val="ListParagraph"/>
        <w:numPr>
          <w:ilvl w:val="0"/>
          <w:numId w:val="5"/>
        </w:numPr>
        <w:spacing w:after="480"/>
        <w:rPr>
          <w:rFonts w:ascii="Times New Roman" w:hAnsi="Times New Roman"/>
          <w:sz w:val="23"/>
        </w:rPr>
      </w:pPr>
      <w:r w:rsidRPr="004B56D6">
        <w:rPr>
          <w:rFonts w:ascii="Times New Roman" w:hAnsi="Times New Roman"/>
          <w:sz w:val="23"/>
        </w:rPr>
        <w:t>If the Parish Centre is let for a group of children or young people to undertake any physical and/or skills training, the ratio of teachers/adults to students must conform to current legislation.</w:t>
      </w:r>
    </w:p>
    <w:sectPr w:rsidR="00E541B2" w:rsidRPr="004B56D6" w:rsidSect="004B56D6">
      <w:type w:val="continuous"/>
      <w:pgSz w:w="11906" w:h="16838"/>
      <w:pgMar w:top="1440" w:right="1440" w:bottom="1440" w:left="1440" w:header="708" w:footer="708" w:gutter="0"/>
      <w:cols w:num="2" w:sep="1" w:space="99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46F" w:rsidRDefault="00C8046F" w:rsidP="00E422D2">
      <w:pPr>
        <w:spacing w:after="0" w:line="240" w:lineRule="auto"/>
      </w:pPr>
      <w:r>
        <w:separator/>
      </w:r>
    </w:p>
  </w:endnote>
  <w:endnote w:type="continuationSeparator" w:id="0">
    <w:p w:rsidR="00C8046F" w:rsidRDefault="00C8046F" w:rsidP="00E42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B2F" w:rsidRDefault="00217B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0CF" w:rsidRDefault="001040CF" w:rsidP="00217B2F">
    <w:pPr>
      <w:pStyle w:val="Footer"/>
      <w:tabs>
        <w:tab w:val="clear" w:pos="9026"/>
      </w:tabs>
    </w:pPr>
    <w:r>
      <w:t xml:space="preserve">Version of </w:t>
    </w:r>
    <w:r w:rsidR="00217B2F">
      <w:fldChar w:fldCharType="begin"/>
    </w:r>
    <w:r w:rsidR="00217B2F">
      <w:instrText xml:space="preserve"> DATE \@ "dddd, dd MMMM yyyy" </w:instrText>
    </w:r>
    <w:r w:rsidR="00217B2F">
      <w:fldChar w:fldCharType="separate"/>
    </w:r>
    <w:r w:rsidR="002C1299">
      <w:rPr>
        <w:noProof/>
      </w:rPr>
      <w:t>Thursday, 24 November 2016</w:t>
    </w:r>
    <w:r w:rsidR="00217B2F">
      <w:fldChar w:fldCharType="end"/>
    </w:r>
    <w:r w:rsidR="00217B2F">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B2F" w:rsidRDefault="00217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46F" w:rsidRDefault="00C8046F" w:rsidP="00E422D2">
      <w:pPr>
        <w:spacing w:after="0" w:line="240" w:lineRule="auto"/>
      </w:pPr>
      <w:r>
        <w:separator/>
      </w:r>
    </w:p>
  </w:footnote>
  <w:footnote w:type="continuationSeparator" w:id="0">
    <w:p w:rsidR="00C8046F" w:rsidRDefault="00C8046F" w:rsidP="00E42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B2F" w:rsidRDefault="00217B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2D2" w:rsidRPr="00853531" w:rsidRDefault="00E422D2" w:rsidP="00E422D2">
    <w:pPr>
      <w:pStyle w:val="Header"/>
      <w:jc w:val="center"/>
      <w:rPr>
        <w:rFonts w:ascii="Times New Roman" w:hAnsi="Times New Roman"/>
        <w:smallCaps/>
        <w:sz w:val="28"/>
      </w:rPr>
    </w:pPr>
    <w:r w:rsidRPr="00853531">
      <w:rPr>
        <w:rFonts w:ascii="Times New Roman" w:hAnsi="Times New Roman"/>
        <w:smallCaps/>
        <w:sz w:val="28"/>
      </w:rPr>
      <w:t xml:space="preserve">St Theodore’s church, Hampton, parish centre </w:t>
    </w:r>
    <w:r w:rsidR="00217B2F">
      <w:rPr>
        <w:rFonts w:ascii="Times New Roman" w:hAnsi="Times New Roman"/>
        <w:smallCaps/>
        <w:sz w:val="28"/>
      </w:rPr>
      <w:t>weekly</w:t>
    </w:r>
    <w:r w:rsidRPr="00853531">
      <w:rPr>
        <w:rFonts w:ascii="Times New Roman" w:hAnsi="Times New Roman"/>
        <w:smallCaps/>
        <w:sz w:val="28"/>
      </w:rPr>
      <w:t xml:space="preserve"> booking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B2F" w:rsidRDefault="00217B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F62A5"/>
    <w:multiLevelType w:val="hybridMultilevel"/>
    <w:tmpl w:val="3FF61AC0"/>
    <w:lvl w:ilvl="0" w:tplc="F738E7FA">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46B3A62"/>
    <w:multiLevelType w:val="hybridMultilevel"/>
    <w:tmpl w:val="0AC2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783F01"/>
    <w:multiLevelType w:val="hybridMultilevel"/>
    <w:tmpl w:val="9F90FAAC"/>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511A14ED"/>
    <w:multiLevelType w:val="hybridMultilevel"/>
    <w:tmpl w:val="1E9CB0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84D2B64"/>
    <w:multiLevelType w:val="hybridMultilevel"/>
    <w:tmpl w:val="121E6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7F24A3"/>
    <w:multiLevelType w:val="hybridMultilevel"/>
    <w:tmpl w:val="0ABA0556"/>
    <w:lvl w:ilvl="0" w:tplc="F738E7F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2D2"/>
    <w:rsid w:val="000858A1"/>
    <w:rsid w:val="000F4A43"/>
    <w:rsid w:val="001040CF"/>
    <w:rsid w:val="00217B2F"/>
    <w:rsid w:val="002819F4"/>
    <w:rsid w:val="002C1299"/>
    <w:rsid w:val="004B56D6"/>
    <w:rsid w:val="005A3B0C"/>
    <w:rsid w:val="00654661"/>
    <w:rsid w:val="00695DCB"/>
    <w:rsid w:val="007325E4"/>
    <w:rsid w:val="008376A8"/>
    <w:rsid w:val="00853531"/>
    <w:rsid w:val="008C06ED"/>
    <w:rsid w:val="00A04DAE"/>
    <w:rsid w:val="00B10A2B"/>
    <w:rsid w:val="00B86322"/>
    <w:rsid w:val="00C24D23"/>
    <w:rsid w:val="00C8046F"/>
    <w:rsid w:val="00CD55FF"/>
    <w:rsid w:val="00D74091"/>
    <w:rsid w:val="00DA5B8B"/>
    <w:rsid w:val="00E34451"/>
    <w:rsid w:val="00E422D2"/>
    <w:rsid w:val="00E541B2"/>
    <w:rsid w:val="00E84B42"/>
    <w:rsid w:val="00E96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7F5F9ED-FF38-4ECE-86AE-DA352BC3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2D2"/>
  </w:style>
  <w:style w:type="paragraph" w:styleId="Footer">
    <w:name w:val="footer"/>
    <w:basedOn w:val="Normal"/>
    <w:link w:val="FooterChar"/>
    <w:uiPriority w:val="99"/>
    <w:unhideWhenUsed/>
    <w:rsid w:val="00E42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2D2"/>
  </w:style>
  <w:style w:type="table" w:styleId="TableGrid">
    <w:name w:val="Table Grid"/>
    <w:basedOn w:val="TableNormal"/>
    <w:uiPriority w:val="39"/>
    <w:rsid w:val="00104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1B2"/>
    <w:pPr>
      <w:ind w:left="720"/>
      <w:contextualSpacing/>
    </w:pPr>
  </w:style>
  <w:style w:type="character" w:styleId="Hyperlink">
    <w:name w:val="Hyperlink"/>
    <w:basedOn w:val="DefaultParagraphFont"/>
    <w:uiPriority w:val="99"/>
    <w:unhideWhenUsed/>
    <w:rsid w:val="000858A1"/>
    <w:rPr>
      <w:color w:val="0563C1" w:themeColor="hyperlink"/>
      <w:u w:val="single"/>
    </w:rPr>
  </w:style>
  <w:style w:type="paragraph" w:styleId="BalloonText">
    <w:name w:val="Balloon Text"/>
    <w:basedOn w:val="Normal"/>
    <w:link w:val="BalloonTextChar"/>
    <w:uiPriority w:val="99"/>
    <w:semiHidden/>
    <w:unhideWhenUsed/>
    <w:rsid w:val="00B10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A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amptononthames@rcdow.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ParishSecretary</dc:creator>
  <cp:keywords/>
  <dc:description/>
  <cp:lastModifiedBy>Paul Danon</cp:lastModifiedBy>
  <cp:revision>21</cp:revision>
  <cp:lastPrinted>2016-11-24T15:13:00Z</cp:lastPrinted>
  <dcterms:created xsi:type="dcterms:W3CDTF">2015-08-10T13:40:00Z</dcterms:created>
  <dcterms:modified xsi:type="dcterms:W3CDTF">2016-11-24T15:13:00Z</dcterms:modified>
</cp:coreProperties>
</file>